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Title of Assignment: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Name: </w:t>
        <w:tab/>
        <w:tab/>
        <w:tab/>
        <w:tab/>
        <w:tab/>
        <w:tab/>
        <w:tab/>
        <w:t xml:space="preserve">Student I.D.: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Completed for: AVID 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Year Completed: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Standards Addressed: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 9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 Write biographical or autobiographical narratives or short stories: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Relate a sequence of events and communicate the significance of the events to the audience.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Locate scenes and incidents in specific places.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 Describe with concrete sensory details the sights, sounds, and smells of a scene and the specific actions, movements, gestures, and feelings of the characters; use interior monologue to depict the characters’ feelings.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e. Make effective use of descriptions of appearance, images, shifting perspectives, and sensory details.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2.3 Write expository compositions, including analytical essays and research reports: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Marshal evidence in support of a thesis and related claims, including information on all relevant perspectives.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Convey information and ideas from primary and secondary sources accurately and coherently.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e. Anticipate and address readers’ potential misunderstandings, biases, and expectations.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f. Use technical terms and notations accurately. 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ESLR(s):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Critical &amp; Creative Thinkers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Effective Communicators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Emporwered Learners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Technology Explorers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Purpose of Assignment: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Reflection: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Caption Sheet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